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DF" w:rsidRDefault="00661FDF" w:rsidP="00661FDF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10</w:t>
      </w:r>
    </w:p>
    <w:p w:rsidR="00661FDF" w:rsidRDefault="00661FDF" w:rsidP="00661F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61FDF" w:rsidRDefault="00661FDF" w:rsidP="00661F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22.10.2020 г.</w:t>
      </w:r>
    </w:p>
    <w:p w:rsidR="00661FDF" w:rsidRDefault="00661FDF" w:rsidP="00661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661FDF" w:rsidRDefault="00661FDF" w:rsidP="00661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1FDF" w:rsidRDefault="00661FDF" w:rsidP="00661FD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1FDF" w:rsidRDefault="00661FDF" w:rsidP="00661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661FDF" w:rsidRDefault="00661FDF" w:rsidP="00661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661FDF" w:rsidRDefault="00661FDF" w:rsidP="00661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661FDF" w:rsidRDefault="00661FDF" w:rsidP="00661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661FDF" w:rsidRDefault="00661FDF" w:rsidP="00661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комплексное обследование состояния следующих кабинетов / помещений  школы:</w:t>
      </w:r>
      <w:r w:rsidR="0072758B">
        <w:rPr>
          <w:rFonts w:ascii="Times New Roman" w:hAnsi="Times New Roman" w:cs="Times New Roman"/>
          <w:sz w:val="24"/>
          <w:szCs w:val="24"/>
        </w:rPr>
        <w:t xml:space="preserve"> коридоры корпусов школы №№ 1 и 2</w:t>
      </w:r>
      <w:r>
        <w:rPr>
          <w:rFonts w:ascii="Times New Roman" w:hAnsi="Times New Roman" w:cs="Times New Roman"/>
          <w:sz w:val="24"/>
          <w:szCs w:val="24"/>
        </w:rPr>
        <w:t xml:space="preserve">; также была проведена проверка соблюдения требований безопасности в условиях сохранения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-2019.</w:t>
      </w:r>
    </w:p>
    <w:p w:rsidR="00661FDF" w:rsidRDefault="00661FDF" w:rsidP="00661F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1FDF" w:rsidRDefault="00661FDF" w:rsidP="00661F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72758B" w:rsidRDefault="0072758B" w:rsidP="00661F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58B">
        <w:rPr>
          <w:rFonts w:ascii="Times New Roman" w:hAnsi="Times New Roman" w:cs="Times New Roman"/>
          <w:sz w:val="24"/>
          <w:szCs w:val="24"/>
        </w:rPr>
        <w:t>В коридоре основного здания школы все окна (8 шт.) – в аварийном состоянии. Это не даёт возможности провести тщательное утепление и подготовиться к зимнему периоду, когда отрицательные температуры способствуют понижению внутренней температуры, а, соответственно, приводят к нарушению температурного режима. Также было выявлено недостаточное количество радиаторов в коридоре школы. При общей площади коридора в 197 м</w:t>
      </w:r>
      <w:proofErr w:type="gramStart"/>
      <w:r w:rsidRPr="007275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2758B">
        <w:rPr>
          <w:rFonts w:ascii="Times New Roman" w:hAnsi="Times New Roman" w:cs="Times New Roman"/>
          <w:sz w:val="24"/>
          <w:szCs w:val="24"/>
        </w:rPr>
        <w:t xml:space="preserve"> установлено лишь 4 небольших батареи, которые не справляются с полноценным обогревом помещения в холодное время года.</w:t>
      </w:r>
    </w:p>
    <w:p w:rsidR="0072758B" w:rsidRDefault="0072758B" w:rsidP="00661F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коридоре учебного корпуса № 2 в аварийном состоянии находится входная дверь. На ней видны следы многочисленных ремонтов. К тому же, дверь не соответствует требованиям пожарной безопасности (отсутствует доводчик, замок типа «собачка», имеются многочисленные щели). Обращает на себя внимание уровень освещённости коридора. В нём довольно темно, а в пасмурную погоду – особенно.</w:t>
      </w:r>
    </w:p>
    <w:p w:rsidR="0072758B" w:rsidRDefault="0072758B" w:rsidP="00661F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 работники школы соблюдают масочный режим. Не все заведующие кабинетами своевременно включают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графиком его работы. Педагогические работники закупили индивидуальные одноразовые маски в количестве 100 – 200 шт.</w:t>
      </w:r>
      <w:r w:rsidR="00800E61">
        <w:rPr>
          <w:rFonts w:ascii="Times New Roman" w:hAnsi="Times New Roman" w:cs="Times New Roman"/>
          <w:sz w:val="24"/>
          <w:szCs w:val="24"/>
        </w:rPr>
        <w:t xml:space="preserve"> Использованные маски упаковывают в полиэтиленовые пакеты и выбрасывают в специальную промаркированную урну, расположенную в коридоре основного здания школы.</w:t>
      </w:r>
    </w:p>
    <w:p w:rsidR="00800E61" w:rsidRPr="0072758B" w:rsidRDefault="00800E61" w:rsidP="00800E6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1FDF" w:rsidRDefault="00661FDF" w:rsidP="00661FDF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661FDF" w:rsidRDefault="00661FDF" w:rsidP="00661FD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школы ходатайствовать перед Управлением образования</w:t>
      </w:r>
      <w:r w:rsidR="00800E61">
        <w:rPr>
          <w:rFonts w:ascii="Times New Roman" w:hAnsi="Times New Roman" w:cs="Times New Roman"/>
          <w:sz w:val="24"/>
          <w:szCs w:val="24"/>
        </w:rPr>
        <w:t>, молодёжи и 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района Республики Крым о выделении средств на </w:t>
      </w:r>
      <w:r w:rsidR="00800E61">
        <w:rPr>
          <w:rFonts w:ascii="Times New Roman" w:hAnsi="Times New Roman" w:cs="Times New Roman"/>
          <w:sz w:val="24"/>
          <w:szCs w:val="24"/>
        </w:rPr>
        <w:t>приобретение дополнительных радиаторов для коридора основного здания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FDF" w:rsidRDefault="00661FDF" w:rsidP="00661FD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800E61">
        <w:rPr>
          <w:rFonts w:ascii="Times New Roman" w:hAnsi="Times New Roman" w:cs="Times New Roman"/>
          <w:sz w:val="24"/>
          <w:szCs w:val="24"/>
        </w:rPr>
        <w:t>первой финансовой возможности провести замену входной двери в учебном корпусе № 2. При проектировании новой двери, учесть необходимость достаточного уровня освещённости (выполнить верхнюю часть двери в стекле).</w:t>
      </w:r>
    </w:p>
    <w:p w:rsidR="00661FDF" w:rsidRDefault="00661FDF" w:rsidP="00661FD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школы </w:t>
      </w:r>
      <w:r w:rsidR="00800E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силить контроль за соблюдением мер безопасности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(не допускать пребывание родителей (законных представителей) на территории школы, следить за обработкой рук дезинфицирующими средствами, не допускать </w:t>
      </w:r>
      <w:r w:rsidR="00800E61">
        <w:rPr>
          <w:rFonts w:ascii="Times New Roman" w:hAnsi="Times New Roman" w:cs="Times New Roman"/>
          <w:sz w:val="24"/>
          <w:szCs w:val="24"/>
        </w:rPr>
        <w:t xml:space="preserve">пребывание работников школы на рабочих местах без индивидуальных одноразовых масок. </w:t>
      </w:r>
      <w:proofErr w:type="gramEnd"/>
      <w:r w:rsidR="00800E61">
        <w:rPr>
          <w:rFonts w:ascii="Times New Roman" w:hAnsi="Times New Roman" w:cs="Times New Roman"/>
          <w:sz w:val="24"/>
          <w:szCs w:val="24"/>
        </w:rPr>
        <w:t xml:space="preserve">Заведующими кабинетами строго следить за своевременным включением </w:t>
      </w:r>
      <w:proofErr w:type="spellStart"/>
      <w:r w:rsidR="00800E61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="00800E61">
        <w:rPr>
          <w:rFonts w:ascii="Times New Roman" w:hAnsi="Times New Roman" w:cs="Times New Roman"/>
          <w:sz w:val="24"/>
          <w:szCs w:val="24"/>
        </w:rPr>
        <w:t xml:space="preserve"> в учебных кабинетах.</w:t>
      </w:r>
    </w:p>
    <w:p w:rsidR="00661FDF" w:rsidRDefault="00661FDF" w:rsidP="00661FD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1FDF" w:rsidRDefault="00661FDF" w:rsidP="00800E6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800E61">
        <w:rPr>
          <w:rFonts w:ascii="Times New Roman" w:hAnsi="Times New Roman" w:cs="Times New Roman"/>
          <w:sz w:val="24"/>
          <w:szCs w:val="24"/>
        </w:rPr>
        <w:t xml:space="preserve">седатель комиссии: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800E61" w:rsidRPr="00800E61" w:rsidRDefault="00800E61" w:rsidP="00800E6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DF" w:rsidRDefault="00661FDF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</w:t>
      </w:r>
      <w:r w:rsidR="00800E61">
        <w:rPr>
          <w:rFonts w:ascii="Times New Roman" w:hAnsi="Times New Roman" w:cs="Times New Roman"/>
          <w:sz w:val="24"/>
          <w:szCs w:val="24"/>
        </w:rPr>
        <w:t xml:space="preserve">миссии: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800E61" w:rsidRDefault="00800E61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DF" w:rsidRDefault="00661FDF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0E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800E61" w:rsidRDefault="00800E61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DF" w:rsidRDefault="00661FDF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800E61" w:rsidRDefault="00800E61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DF" w:rsidRDefault="00661FDF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_____________А.А. Захарченко</w:t>
      </w:r>
    </w:p>
    <w:p w:rsidR="00800E61" w:rsidRDefault="00800E61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DF" w:rsidRDefault="00661FDF" w:rsidP="00661FD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</w:p>
    <w:p w:rsidR="00661FDF" w:rsidRDefault="00661FDF" w:rsidP="00661FDF"/>
    <w:p w:rsidR="00661FDF" w:rsidRDefault="00661FDF" w:rsidP="00661FDF"/>
    <w:p w:rsidR="00661FDF" w:rsidRDefault="00661FDF" w:rsidP="00661FDF"/>
    <w:p w:rsidR="001F6809" w:rsidRDefault="001F6809"/>
    <w:sectPr w:rsidR="001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51"/>
    <w:rsid w:val="00042251"/>
    <w:rsid w:val="001F6809"/>
    <w:rsid w:val="00661FDF"/>
    <w:rsid w:val="0072758B"/>
    <w:rsid w:val="008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5</cp:revision>
  <dcterms:created xsi:type="dcterms:W3CDTF">2020-12-28T04:35:00Z</dcterms:created>
  <dcterms:modified xsi:type="dcterms:W3CDTF">2020-12-28T05:09:00Z</dcterms:modified>
</cp:coreProperties>
</file>